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80E313" w14:textId="77777777" w:rsidR="00765506" w:rsidRPr="00BA4F5F" w:rsidRDefault="00765506" w:rsidP="00765506">
      <w:pPr>
        <w:spacing w:before="60" w:after="60" w:line="240" w:lineRule="auto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D941A32" w14:textId="77777777" w:rsidR="00765506" w:rsidRPr="00E47C7C" w:rsidRDefault="00765506" w:rsidP="00765506">
      <w:pPr>
        <w:spacing w:before="60" w:after="60"/>
        <w:ind w:left="284"/>
        <w:jc w:val="right"/>
        <w:rPr>
          <w:rFonts w:ascii="Arial" w:hAnsi="Arial" w:cs="Arial"/>
          <w:sz w:val="20"/>
          <w:szCs w:val="20"/>
        </w:rPr>
      </w:pPr>
    </w:p>
    <w:p w14:paraId="25BDC8EB" w14:textId="77777777" w:rsidR="00765506" w:rsidRPr="0069014C" w:rsidRDefault="00765506" w:rsidP="00765506">
      <w:pPr>
        <w:autoSpaceDE w:val="0"/>
        <w:autoSpaceDN w:val="0"/>
        <w:adjustRightInd w:val="0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1 </w:t>
      </w:r>
      <w:proofErr w:type="spellStart"/>
      <w:r w:rsidRPr="0069014C">
        <w:rPr>
          <w:rFonts w:ascii="Arial" w:hAnsi="Arial" w:cs="Arial"/>
          <w:i/>
          <w:color w:val="000000"/>
          <w:sz w:val="20"/>
          <w:szCs w:val="20"/>
          <w:lang w:val="en-US"/>
        </w:rPr>
        <w:t>Lentel</w:t>
      </w:r>
      <w:proofErr w:type="spellEnd"/>
      <w:r w:rsidRPr="0069014C">
        <w:rPr>
          <w:rFonts w:ascii="Arial" w:hAnsi="Arial" w:cs="Arial"/>
          <w:i/>
          <w:color w:val="000000"/>
          <w:sz w:val="20"/>
          <w:szCs w:val="20"/>
        </w:rPr>
        <w:t>ė. Pasiūlymų vertinimo kriterijai ir lyginamieji svoriai</w:t>
      </w:r>
    </w:p>
    <w:tbl>
      <w:tblPr>
        <w:tblStyle w:val="TableGrid"/>
        <w:tblW w:w="1000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4194"/>
      </w:tblGrid>
      <w:tr w:rsidR="00765506" w:rsidRPr="00E47C7C" w14:paraId="47B5889F" w14:textId="77777777" w:rsidTr="000B6ABD">
        <w:trPr>
          <w:cantSplit/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7CD1ABE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2BCE53F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Pasiūlymų vertinimo kriterijai ir parametrai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3B36ACA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4194" w:type="dxa"/>
            <w:shd w:val="clear" w:color="auto" w:fill="D9D9D9" w:themeFill="background1" w:themeFillShade="D9"/>
            <w:vAlign w:val="center"/>
          </w:tcPr>
          <w:p w14:paraId="4514BD78" w14:textId="77777777" w:rsidR="00765506" w:rsidRPr="0069014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69014C">
              <w:rPr>
                <w:rStyle w:val="Laukeliai"/>
                <w:rFonts w:eastAsia="Arial" w:cs="Arial"/>
                <w:b/>
                <w:bCs/>
              </w:rPr>
              <w:t>Pasiūlyme reikalinga pateikti informaciją, kuri bus vertinama pagal ekonominio naudingumo kriterijus.</w:t>
            </w:r>
          </w:p>
        </w:tc>
      </w:tr>
      <w:tr w:rsidR="00765506" w:rsidRPr="00E47C7C" w14:paraId="1E01110B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1A472869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36E6062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>I kriterijus – Paslaugų kaina (C)</w:t>
            </w:r>
          </w:p>
        </w:tc>
        <w:tc>
          <w:tcPr>
            <w:tcW w:w="1843" w:type="dxa"/>
            <w:vAlign w:val="center"/>
          </w:tcPr>
          <w:p w14:paraId="31870758" w14:textId="4436BB53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X = </w:t>
            </w:r>
            <w:r>
              <w:rPr>
                <w:rStyle w:val="Laukeliai"/>
                <w:rFonts w:eastAsia="Arial" w:cs="Arial"/>
                <w:b/>
                <w:bCs/>
                <w:lang w:val="en-US"/>
              </w:rPr>
              <w:t>50</w:t>
            </w:r>
          </w:p>
        </w:tc>
        <w:tc>
          <w:tcPr>
            <w:tcW w:w="4194" w:type="dxa"/>
          </w:tcPr>
          <w:p w14:paraId="24319A81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765506" w:rsidRPr="00E47C7C" w14:paraId="4B46CC33" w14:textId="77777777" w:rsidTr="000B6ABD">
        <w:trPr>
          <w:cantSplit/>
          <w:jc w:val="center"/>
        </w:trPr>
        <w:tc>
          <w:tcPr>
            <w:tcW w:w="562" w:type="dxa"/>
            <w:vAlign w:val="center"/>
          </w:tcPr>
          <w:p w14:paraId="29F7A618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CABAB0E" w14:textId="4AF92DFA" w:rsidR="00765506" w:rsidRPr="00E47C7C" w:rsidRDefault="00765506" w:rsidP="000B6ABD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II kriterijus – </w:t>
            </w:r>
            <w:r w:rsidR="00695C4A" w:rsidRPr="00695C4A">
              <w:rPr>
                <w:rStyle w:val="Laukeliai"/>
                <w:rFonts w:eastAsia="Arial" w:cs="Arial"/>
                <w:b/>
                <w:bCs/>
              </w:rPr>
              <w:t>Ikiteisminio skolos išieškojimo efektyvumas;</w:t>
            </w:r>
            <w:r w:rsidR="00695C4A" w:rsidRPr="00E47C7C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 w:rsidRPr="00E47C7C">
              <w:rPr>
                <w:rStyle w:val="Laukeliai"/>
                <w:rFonts w:eastAsia="Arial" w:cs="Arial"/>
                <w:b/>
                <w:bCs/>
              </w:rPr>
              <w:t>(T)</w:t>
            </w:r>
          </w:p>
        </w:tc>
        <w:tc>
          <w:tcPr>
            <w:tcW w:w="1843" w:type="dxa"/>
            <w:vAlign w:val="center"/>
          </w:tcPr>
          <w:p w14:paraId="00CE04BE" w14:textId="187F6FC0" w:rsidR="00765506" w:rsidRPr="00E47C7C" w:rsidRDefault="00765506" w:rsidP="000B6ABD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</w:rPr>
            </w:pPr>
            <w:r w:rsidRPr="00E47C7C">
              <w:rPr>
                <w:rStyle w:val="Laukeliai"/>
                <w:rFonts w:eastAsia="Arial" w:cs="Arial"/>
                <w:b/>
                <w:bCs/>
              </w:rPr>
              <w:t xml:space="preserve">Y </w:t>
            </w:r>
            <w:r w:rsidRPr="00E47C7C">
              <w:rPr>
                <w:rStyle w:val="Laukeliai"/>
                <w:rFonts w:eastAsia="Arial" w:cs="Arial"/>
                <w:b/>
                <w:bCs/>
                <w:lang w:val="en-US"/>
              </w:rPr>
              <w:t xml:space="preserve">= </w:t>
            </w:r>
            <w:r>
              <w:rPr>
                <w:rStyle w:val="Laukeliai"/>
                <w:rFonts w:eastAsia="Arial" w:cs="Arial"/>
                <w:b/>
                <w:bCs/>
              </w:rPr>
              <w:t>50</w:t>
            </w:r>
          </w:p>
        </w:tc>
        <w:tc>
          <w:tcPr>
            <w:tcW w:w="4194" w:type="dxa"/>
          </w:tcPr>
          <w:p w14:paraId="7A989987" w14:textId="77777777" w:rsidR="00765506" w:rsidRPr="00E47C7C" w:rsidRDefault="00765506" w:rsidP="000B6ABD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47C7C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</w:tbl>
    <w:p w14:paraId="7C6DB07A" w14:textId="77777777" w:rsidR="00DE621D" w:rsidRDefault="00DE621D" w:rsidP="00765506">
      <w:pPr>
        <w:tabs>
          <w:tab w:val="left" w:pos="480"/>
        </w:tabs>
        <w:spacing w:after="0" w:line="240" w:lineRule="auto"/>
        <w:jc w:val="center"/>
      </w:pPr>
    </w:p>
    <w:p w14:paraId="5FEEC3D4" w14:textId="77777777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ekonominio naudingumo (S) balas bus apskaičiuojamas sudedant Pasiūlymo kainos (C) ir Paslaugų kokybės (T) balus:</w:t>
      </w:r>
    </w:p>
    <w:p w14:paraId="65DB9626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firstLine="567"/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</w:pPr>
      <w:r w:rsidRPr="00E47C7C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S </w:t>
      </w:r>
      <w:r w:rsidRPr="00E47C7C">
        <w:rPr>
          <w:rFonts w:ascii="Arial" w:hAnsi="Arial" w:cs="Arial"/>
          <w:b/>
          <w:bCs/>
          <w:i/>
          <w:color w:val="000000"/>
          <w:sz w:val="20"/>
          <w:szCs w:val="20"/>
          <w:lang w:val="en-US"/>
        </w:rPr>
        <w:t>= C + T</w:t>
      </w:r>
    </w:p>
    <w:p w14:paraId="341C0C7E" w14:textId="77777777" w:rsidR="006D0F89" w:rsidRPr="00E47C7C" w:rsidRDefault="006D0F89" w:rsidP="008E0846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E47C7C">
        <w:rPr>
          <w:rFonts w:ascii="Arial" w:hAnsi="Arial" w:cs="Arial"/>
          <w:iCs/>
          <w:color w:val="000000"/>
          <w:sz w:val="20"/>
          <w:szCs w:val="20"/>
        </w:rPr>
        <w:t>Pasiūlymo kainos kriterijaus (C) balai apskaičiuojami mažiausios pasiūlytos kainos (</w:t>
      </w:r>
      <w:proofErr w:type="spellStart"/>
      <w:r w:rsidRPr="00E47C7C">
        <w:rPr>
          <w:rFonts w:ascii="Arial" w:hAnsi="Arial" w:cs="Arial"/>
          <w:iCs/>
          <w:color w:val="000000"/>
          <w:sz w:val="20"/>
          <w:szCs w:val="20"/>
        </w:rPr>
        <w:t>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min</w:t>
      </w:r>
      <w:proofErr w:type="spellEnd"/>
      <w:r w:rsidRPr="00E47C7C">
        <w:rPr>
          <w:rFonts w:ascii="Arial" w:hAnsi="Arial" w:cs="Arial"/>
          <w:iCs/>
          <w:color w:val="000000"/>
          <w:sz w:val="20"/>
          <w:szCs w:val="20"/>
        </w:rPr>
        <w:t>) ir vertinamame Pasiūlyme nurodytos kainos (C</w:t>
      </w:r>
      <w:r w:rsidRPr="00E47C7C">
        <w:rPr>
          <w:rFonts w:ascii="Arial" w:hAnsi="Arial" w:cs="Arial"/>
          <w:iCs/>
          <w:color w:val="000000"/>
          <w:sz w:val="20"/>
          <w:szCs w:val="20"/>
          <w:vertAlign w:val="subscript"/>
        </w:rPr>
        <w:t>P</w:t>
      </w:r>
      <w:r w:rsidRPr="00E47C7C">
        <w:rPr>
          <w:rFonts w:ascii="Arial" w:hAnsi="Arial" w:cs="Arial"/>
          <w:iCs/>
          <w:color w:val="000000"/>
          <w:sz w:val="20"/>
          <w:szCs w:val="20"/>
        </w:rPr>
        <w:t>) (pateikiama užpildant Pasiūlymo formoje esančią lentelę) santykį padauginant iš kainos kriterijaus lyginamojo svorio (X):</w:t>
      </w:r>
    </w:p>
    <w:p w14:paraId="33180BB3" w14:textId="77777777" w:rsidR="006D0F89" w:rsidRPr="00E47C7C" w:rsidRDefault="006D0F89" w:rsidP="006D0F89">
      <w:pPr>
        <w:autoSpaceDE w:val="0"/>
        <w:autoSpaceDN w:val="0"/>
        <w:adjustRightInd w:val="0"/>
        <w:spacing w:before="200" w:after="200"/>
        <w:ind w:left="567"/>
        <w:rPr>
          <w:rFonts w:ascii="Arial" w:eastAsiaTheme="minorEastAsia" w:hAnsi="Arial" w:cs="Arial"/>
          <w:b/>
          <w:bCs/>
          <w:iCs/>
          <w:color w:val="000000"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C</m:t>
          </m:r>
          <m:r>
            <m:rPr>
              <m:sty m:val="b"/>
            </m:rPr>
            <w:rPr>
              <w:rFonts w:ascii="Cambria Math" w:hAnsi="Cambria Math" w:cs="Arial"/>
              <w:color w:val="00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b/>
                  <w:bCs/>
                  <w:iCs/>
                  <w:color w:val="000000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color w:val="000000"/>
              <w:sz w:val="20"/>
              <w:szCs w:val="20"/>
            </w:rPr>
            <m:t>∙X</m:t>
          </m:r>
        </m:oMath>
      </m:oMathPara>
    </w:p>
    <w:p w14:paraId="3C85A845" w14:textId="26370556" w:rsidR="006D0F89" w:rsidRPr="00E47C7C" w:rsidRDefault="006D0F89" w:rsidP="00F72D75">
      <w:pPr>
        <w:pStyle w:val="ListParagraph"/>
        <w:numPr>
          <w:ilvl w:val="0"/>
          <w:numId w:val="7"/>
        </w:numPr>
        <w:spacing w:after="20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47C7C">
        <w:rPr>
          <w:rFonts w:ascii="Arial" w:hAnsi="Arial" w:cs="Arial"/>
          <w:sz w:val="20"/>
          <w:szCs w:val="20"/>
        </w:rPr>
        <w:t>Paslaugų kokybės kriterijaus (T)</w:t>
      </w:r>
      <w:r w:rsidR="00FB3353">
        <w:rPr>
          <w:rFonts w:ascii="Arial" w:hAnsi="Arial" w:cs="Arial"/>
          <w:sz w:val="20"/>
          <w:szCs w:val="20"/>
        </w:rPr>
        <w:t xml:space="preserve"> balas</w:t>
      </w:r>
      <w:r w:rsidRPr="00E47C7C">
        <w:rPr>
          <w:rFonts w:ascii="Arial" w:hAnsi="Arial" w:cs="Arial"/>
          <w:sz w:val="20"/>
          <w:szCs w:val="20"/>
        </w:rPr>
        <w:t xml:space="preserve"> </w:t>
      </w:r>
      <w:r w:rsidR="00970F15">
        <w:rPr>
          <w:rFonts w:ascii="Arial" w:hAnsi="Arial" w:cs="Arial"/>
          <w:sz w:val="20"/>
          <w:szCs w:val="20"/>
        </w:rPr>
        <w:t>skiriam</w:t>
      </w:r>
      <w:r w:rsidR="00433CA3">
        <w:rPr>
          <w:rFonts w:ascii="Arial" w:hAnsi="Arial" w:cs="Arial"/>
          <w:sz w:val="20"/>
          <w:szCs w:val="20"/>
        </w:rPr>
        <w:t>a</w:t>
      </w:r>
      <w:r w:rsidR="00970F15">
        <w:rPr>
          <w:rFonts w:ascii="Arial" w:hAnsi="Arial" w:cs="Arial"/>
          <w:sz w:val="20"/>
          <w:szCs w:val="20"/>
        </w:rPr>
        <w:t>s pagal žemiau pateikt</w:t>
      </w:r>
      <w:r w:rsidR="0078595C">
        <w:rPr>
          <w:rFonts w:ascii="Arial" w:hAnsi="Arial" w:cs="Arial"/>
          <w:sz w:val="20"/>
          <w:szCs w:val="20"/>
        </w:rPr>
        <w:t>ą lentel</w:t>
      </w:r>
      <w:r w:rsidR="00175081">
        <w:rPr>
          <w:rFonts w:ascii="Arial" w:hAnsi="Arial" w:cs="Arial"/>
          <w:sz w:val="20"/>
          <w:szCs w:val="20"/>
        </w:rPr>
        <w:t>ę: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4776"/>
      </w:tblGrid>
      <w:tr w:rsidR="00B366D5" w:rsidRPr="008679C2" w14:paraId="33E86870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1653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Efektyvumo intervalas (%)* 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586" w14:textId="77777777" w:rsidR="00B366D5" w:rsidRPr="00B366D5" w:rsidRDefault="00B366D5" w:rsidP="00B366D5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</w:rPr>
              <w:t>Skiriami balai </w:t>
            </w:r>
          </w:p>
        </w:tc>
      </w:tr>
      <w:tr w:rsidR="00B366D5" w:rsidRPr="008679C2" w14:paraId="636F495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5398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75,00 - 80,00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2F64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366D5" w:rsidRPr="008679C2" w14:paraId="5DDEBE9D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CEA31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70,00 - 74.99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128FF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</w:tr>
      <w:tr w:rsidR="00B366D5" w:rsidRPr="008679C2" w14:paraId="05EEFD3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3702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66,00 - 69,99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2E10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35</w:t>
            </w:r>
          </w:p>
        </w:tc>
      </w:tr>
      <w:tr w:rsidR="00B366D5" w:rsidRPr="008679C2" w14:paraId="5A171AC7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4171E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62,00 - 65,99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7BD54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</w:tr>
      <w:tr w:rsidR="00B366D5" w:rsidRPr="008679C2" w14:paraId="0D1AC63C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B2746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58,00 - 61,99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E804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366D5" w:rsidRPr="008679C2" w14:paraId="1138F142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9B0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54,00 - 57,99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E44F9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</w:tr>
      <w:tr w:rsidR="00B366D5" w:rsidRPr="008679C2" w14:paraId="25043663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1A90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50,00 - 53.99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3D8E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15</w:t>
            </w:r>
          </w:p>
        </w:tc>
      </w:tr>
      <w:tr w:rsidR="00B366D5" w:rsidRPr="008679C2" w14:paraId="3FFC64BF" w14:textId="77777777" w:rsidTr="00B366D5">
        <w:trPr>
          <w:trHeight w:val="226"/>
        </w:trPr>
        <w:tc>
          <w:tcPr>
            <w:tcW w:w="2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7371A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&lt;50 arba &gt; 80</w:t>
            </w:r>
          </w:p>
        </w:tc>
        <w:tc>
          <w:tcPr>
            <w:tcW w:w="2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B0B3" w14:textId="77777777" w:rsidR="00B366D5" w:rsidRPr="00B366D5" w:rsidRDefault="00B366D5" w:rsidP="00B366D5">
            <w:pPr>
              <w:spacing w:after="0"/>
              <w:ind w:firstLine="345"/>
              <w:jc w:val="center"/>
              <w:textAlignment w:val="baseline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</w:pPr>
            <w:r w:rsidRPr="00B366D5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14:paraId="4E099039" w14:textId="77777777" w:rsidR="006D0F89" w:rsidRDefault="006D0F89" w:rsidP="00765506">
      <w:pPr>
        <w:tabs>
          <w:tab w:val="left" w:pos="480"/>
        </w:tabs>
        <w:spacing w:after="0" w:line="240" w:lineRule="auto"/>
        <w:jc w:val="center"/>
      </w:pPr>
    </w:p>
    <w:p w14:paraId="6B57C1DF" w14:textId="5B8A589B" w:rsidR="00433CA3" w:rsidRPr="00433CA3" w:rsidRDefault="0012690F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433CA3"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Efektyvumas </w:t>
      </w:r>
      <w:r w:rsidR="00433CA3" w:rsidRPr="00433CA3">
        <w:rPr>
          <w:rFonts w:ascii="Arial" w:hAnsi="Arial" w:cs="Arial"/>
          <w:iCs/>
          <w:color w:val="000000"/>
          <w:sz w:val="20"/>
          <w:szCs w:val="20"/>
        </w:rPr>
        <w:t>– Paslaugų teikėjo gebėjimas per nustatytą terminą (45 kalendorines dienas nuo skolos perdavimo) išieškoti kuo didesnę perduotų skolų sumos dalį ikiteisminiu būdu.</w:t>
      </w:r>
    </w:p>
    <w:p w14:paraId="20B579FB" w14:textId="4D4CEFC1" w:rsidR="00433CA3" w:rsidRPr="00433CA3" w:rsidRDefault="00433CA3" w:rsidP="00D80EB4">
      <w:pPr>
        <w:pStyle w:val="ListParagraph"/>
        <w:numPr>
          <w:ilvl w:val="2"/>
          <w:numId w:val="7"/>
        </w:numPr>
        <w:tabs>
          <w:tab w:val="left" w:pos="426"/>
        </w:tabs>
        <w:autoSpaceDE w:val="0"/>
        <w:autoSpaceDN w:val="0"/>
        <w:adjustRightInd w:val="0"/>
        <w:ind w:hanging="371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Efektyvumo rodiklis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apskaičiuojamas pagal šią formulę:</w:t>
      </w:r>
    </w:p>
    <w:p w14:paraId="6D15504C" w14:textId="434631E5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Efektyvumas (%)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= ( Per 45 k.</w:t>
      </w:r>
      <w:r w:rsidR="00D80EB4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>d. išieškota suma / Perduota išieškoti suma) × 100</w:t>
      </w:r>
    </w:p>
    <w:p w14:paraId="65B663B3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Perduota išieškoti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bendra skolų suma, kurią Klientas perduoda Paslaugų teikėjui ikiteisminiam išieškojimui.</w:t>
      </w:r>
    </w:p>
    <w:p w14:paraId="211BC00B" w14:textId="77777777" w:rsidR="00433CA3" w:rsidRPr="00433CA3" w:rsidRDefault="00433CA3" w:rsidP="00D80EB4">
      <w:pPr>
        <w:pStyle w:val="ListParagraph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1985" w:hanging="709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b/>
          <w:bCs/>
          <w:iCs/>
          <w:color w:val="000000"/>
          <w:sz w:val="20"/>
          <w:szCs w:val="20"/>
        </w:rPr>
        <w:t>Išieškota suma</w:t>
      </w:r>
      <w:r w:rsidRPr="00433CA3">
        <w:rPr>
          <w:rFonts w:ascii="Arial" w:hAnsi="Arial" w:cs="Arial"/>
          <w:iCs/>
          <w:color w:val="000000"/>
          <w:sz w:val="20"/>
          <w:szCs w:val="20"/>
        </w:rPr>
        <w:t xml:space="preserve"> – realiai pervesta suma į Kliento sąskaitą per 45 kalendorines dienas nuo kiekvienos skolos perdavimo.</w:t>
      </w:r>
    </w:p>
    <w:p w14:paraId="40A31CB2" w14:textId="4B41B6FA" w:rsidR="00433CA3" w:rsidRPr="00231D4C" w:rsidRDefault="00433CA3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231D4C">
        <w:rPr>
          <w:rFonts w:ascii="Arial" w:hAnsi="Arial" w:cs="Arial"/>
          <w:iCs/>
          <w:color w:val="000000"/>
          <w:sz w:val="20"/>
          <w:szCs w:val="20"/>
        </w:rPr>
        <w:t>Ikiteisminio skolos išieškojimo efektyvumas bus vertinimas pagal intervalinę balų sistemą. Jei keli Paslaugų teikėjai patenka į tą patį efektyvumo intervalą, jie gauna vienodą balų skaičių.</w:t>
      </w:r>
    </w:p>
    <w:p w14:paraId="4396EA52" w14:textId="76B5965D" w:rsidR="0079650E" w:rsidRPr="00D80EB4" w:rsidRDefault="00433CA3" w:rsidP="00D80EB4">
      <w:pPr>
        <w:pStyle w:val="ListParagraph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ind w:hanging="436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D80EB4">
        <w:rPr>
          <w:rFonts w:ascii="Arial" w:hAnsi="Arial" w:cs="Arial"/>
          <w:iCs/>
          <w:color w:val="000000"/>
          <w:sz w:val="20"/>
          <w:szCs w:val="20"/>
        </w:rPr>
        <w:t>Paslaugų teikėjus</w:t>
      </w:r>
      <w:r w:rsidR="0079650E" w:rsidRPr="00D80EB4">
        <w:rPr>
          <w:rFonts w:ascii="Arial" w:hAnsi="Arial" w:cs="Arial"/>
          <w:iCs/>
          <w:color w:val="000000"/>
          <w:sz w:val="20"/>
          <w:szCs w:val="20"/>
        </w:rPr>
        <w:t xml:space="preserve"> turi</w:t>
      </w:r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 teikti realistiškus ir pagrįstus pasiūlymus</w:t>
      </w:r>
      <w:r w:rsidR="00D80EB4">
        <w:rPr>
          <w:rFonts w:ascii="Arial" w:hAnsi="Arial" w:cs="Arial"/>
          <w:iCs/>
          <w:color w:val="000000"/>
          <w:sz w:val="20"/>
          <w:szCs w:val="20"/>
        </w:rPr>
        <w:t>,</w:t>
      </w:r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 atitinkančius rinkos praktiką</w:t>
      </w:r>
      <w:bookmarkStart w:id="0" w:name="_Hlk213153538"/>
      <w:r w:rsidRPr="00D80EB4">
        <w:rPr>
          <w:rFonts w:ascii="Arial" w:hAnsi="Arial" w:cs="Arial"/>
          <w:iCs/>
          <w:color w:val="000000"/>
          <w:sz w:val="20"/>
          <w:szCs w:val="20"/>
        </w:rPr>
        <w:t xml:space="preserve">. Paslaugos teikėjo nurodomas efektyvumas turi būti pagrįstas ir įrodytas objektyviais duomenimis pvz.: Statistiniai duomenys, Audito ataskaitos, Klientų atsiliepimai ar rekomendacijos, Sutartiniai įsipareigojimai ir jų vykdymo ataskaitos. </w:t>
      </w:r>
    </w:p>
    <w:bookmarkEnd w:id="0"/>
    <w:p w14:paraId="3DDA9FAB" w14:textId="268D10E6" w:rsidR="00125A75" w:rsidRDefault="00125A75" w:rsidP="00F72D7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125A75">
        <w:rPr>
          <w:rFonts w:ascii="Arial" w:hAnsi="Arial" w:cs="Arial"/>
          <w:iCs/>
          <w:color w:val="000000"/>
          <w:sz w:val="20"/>
          <w:szCs w:val="20"/>
        </w:rPr>
        <w:t>Jei Paslaugų teikėjas pasiūlyme pateikia tokį efektyvumo procentą, kurio negali pagrįsti ir įrodyti dokumentiniais duomenimis, Paslaugų tiekėjas už efektyvumo kriterijų gauna 0 balų.</w:t>
      </w:r>
    </w:p>
    <w:p w14:paraId="47F24358" w14:textId="1EA33D95" w:rsidR="00482F3B" w:rsidRDefault="008E0846" w:rsidP="00F72D75">
      <w:pPr>
        <w:pStyle w:val="ListParagraph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284" w:hanging="284"/>
        <w:jc w:val="both"/>
      </w:pPr>
      <w:r w:rsidRPr="00F72D75">
        <w:rPr>
          <w:rFonts w:ascii="Arial" w:hAnsi="Arial" w:cs="Arial"/>
          <w:iCs/>
          <w:color w:val="000000"/>
          <w:sz w:val="20"/>
          <w:szCs w:val="20"/>
        </w:rPr>
        <w:t>Ekonomiškai naudingiausiu bus pripažįstamas Pasiūlymas, surinkęs daugiausiai balų.</w:t>
      </w:r>
    </w:p>
    <w:sectPr w:rsidR="00482F3B" w:rsidSect="00A86F85">
      <w:headerReference w:type="default" r:id="rId10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9A05AED"/>
    <w:multiLevelType w:val="multilevel"/>
    <w:tmpl w:val="F51253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8111121">
    <w:abstractNumId w:val="2"/>
  </w:num>
  <w:num w:numId="8" w16cid:durableId="1818182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419A"/>
    <w:rsid w:val="00070D03"/>
    <w:rsid w:val="000B2F59"/>
    <w:rsid w:val="00116F45"/>
    <w:rsid w:val="00125A75"/>
    <w:rsid w:val="0012690F"/>
    <w:rsid w:val="00175081"/>
    <w:rsid w:val="00197F1B"/>
    <w:rsid w:val="001A3884"/>
    <w:rsid w:val="001C212F"/>
    <w:rsid w:val="00220809"/>
    <w:rsid w:val="00231D4C"/>
    <w:rsid w:val="00277B27"/>
    <w:rsid w:val="0028056A"/>
    <w:rsid w:val="003441A8"/>
    <w:rsid w:val="00363B0D"/>
    <w:rsid w:val="00364141"/>
    <w:rsid w:val="003F4F56"/>
    <w:rsid w:val="004000DB"/>
    <w:rsid w:val="00433CA3"/>
    <w:rsid w:val="004730E4"/>
    <w:rsid w:val="00482F3B"/>
    <w:rsid w:val="004A69F5"/>
    <w:rsid w:val="004D0948"/>
    <w:rsid w:val="00511985"/>
    <w:rsid w:val="00521909"/>
    <w:rsid w:val="005877BC"/>
    <w:rsid w:val="00591135"/>
    <w:rsid w:val="005930CC"/>
    <w:rsid w:val="005F0BFC"/>
    <w:rsid w:val="005F3CA9"/>
    <w:rsid w:val="00695C4A"/>
    <w:rsid w:val="006A2E46"/>
    <w:rsid w:val="006C5C43"/>
    <w:rsid w:val="006D0F89"/>
    <w:rsid w:val="006E7FE8"/>
    <w:rsid w:val="00712055"/>
    <w:rsid w:val="00765506"/>
    <w:rsid w:val="0077739F"/>
    <w:rsid w:val="0078595C"/>
    <w:rsid w:val="0079650E"/>
    <w:rsid w:val="007C3444"/>
    <w:rsid w:val="007C4A32"/>
    <w:rsid w:val="008056BF"/>
    <w:rsid w:val="008416FE"/>
    <w:rsid w:val="008D0947"/>
    <w:rsid w:val="008E0846"/>
    <w:rsid w:val="008F179F"/>
    <w:rsid w:val="009138B7"/>
    <w:rsid w:val="00920B56"/>
    <w:rsid w:val="00970F15"/>
    <w:rsid w:val="009C02B8"/>
    <w:rsid w:val="00A503D3"/>
    <w:rsid w:val="00A62EAC"/>
    <w:rsid w:val="00A63A19"/>
    <w:rsid w:val="00A86F85"/>
    <w:rsid w:val="00A91E3A"/>
    <w:rsid w:val="00B14F29"/>
    <w:rsid w:val="00B24461"/>
    <w:rsid w:val="00B366D5"/>
    <w:rsid w:val="00B704B5"/>
    <w:rsid w:val="00B74038"/>
    <w:rsid w:val="00B9305B"/>
    <w:rsid w:val="00BC3A7E"/>
    <w:rsid w:val="00C5505A"/>
    <w:rsid w:val="00C63FDD"/>
    <w:rsid w:val="00CE43A9"/>
    <w:rsid w:val="00D6090D"/>
    <w:rsid w:val="00D80EB4"/>
    <w:rsid w:val="00DE621D"/>
    <w:rsid w:val="00E421C5"/>
    <w:rsid w:val="00E903DC"/>
    <w:rsid w:val="00F516FC"/>
    <w:rsid w:val="00F72D75"/>
    <w:rsid w:val="00F73F8F"/>
    <w:rsid w:val="00F931B2"/>
    <w:rsid w:val="00FB3353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Normal-Documentdataleadtext">
    <w:name w:val="Normal - Document data leadtext"/>
    <w:basedOn w:val="Normal"/>
    <w:uiPriority w:val="4"/>
    <w:semiHidden/>
    <w:rsid w:val="00695C4A"/>
    <w:pPr>
      <w:spacing w:after="0" w:line="240" w:lineRule="atLeast"/>
      <w:ind w:firstLine="357"/>
    </w:pPr>
    <w:rPr>
      <w:rFonts w:ascii="Verdana" w:eastAsia="Times New Roman" w:hAnsi="Verdana" w:cs="Times New Roman"/>
      <w:sz w:val="14"/>
      <w:szCs w:val="24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8e1067c2-82b2-43e6-ba4a-21d0911eaf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2A6DFF9-B7CC-4E8F-A6FF-E32EA9D45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1729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Inga Kovaitienė</cp:lastModifiedBy>
  <cp:revision>58</cp:revision>
  <dcterms:created xsi:type="dcterms:W3CDTF">2019-05-16T13:00:00Z</dcterms:created>
  <dcterms:modified xsi:type="dcterms:W3CDTF">2025-11-19T05:53:00Z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